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DFDB0" w14:textId="77777777" w:rsidR="00F66F67" w:rsidRPr="00581EFA" w:rsidRDefault="00F66F67">
      <w:pPr>
        <w:spacing w:after="0"/>
        <w:rPr>
          <w:vanish/>
        </w:rPr>
      </w:pPr>
    </w:p>
    <w:tbl>
      <w:tblPr>
        <w:tblStyle w:val="TabloKlavuzu"/>
        <w:tblpPr w:leftFromText="141" w:rightFromText="141" w:vertAnchor="page" w:horzAnchor="margin" w:tblpY="635"/>
        <w:tblW w:w="10456" w:type="dxa"/>
        <w:tblLook w:val="04A0" w:firstRow="1" w:lastRow="0" w:firstColumn="1" w:lastColumn="0" w:noHBand="0" w:noVBand="1"/>
      </w:tblPr>
      <w:tblGrid>
        <w:gridCol w:w="1696"/>
        <w:gridCol w:w="3402"/>
        <w:gridCol w:w="3402"/>
        <w:gridCol w:w="1956"/>
      </w:tblGrid>
      <w:tr w:rsidR="005B0C8A" w14:paraId="37B5D325" w14:textId="77777777" w:rsidTr="005B0C8A">
        <w:tc>
          <w:tcPr>
            <w:tcW w:w="1696" w:type="dxa"/>
            <w:vMerge w:val="restart"/>
            <w:vAlign w:val="center"/>
          </w:tcPr>
          <w:p w14:paraId="0CE587D4" w14:textId="77777777" w:rsidR="005B0C8A" w:rsidRDefault="005B0C8A" w:rsidP="00563C45">
            <w:pPr>
              <w:pStyle w:val="NormalWeb"/>
              <w:spacing w:line="225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E79AB33" wp14:editId="4CA9B68B">
                  <wp:extent cx="762000" cy="762000"/>
                  <wp:effectExtent l="0" t="0" r="0" b="0"/>
                  <wp:docPr id="3" name="Resim 3" descr="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KUL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42" cy="76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5C987F25" w14:textId="77777777" w:rsidR="005B0C8A" w:rsidRPr="00421D3C" w:rsidRDefault="005B0C8A" w:rsidP="00563C45">
            <w:pPr>
              <w:pStyle w:val="NormalWeb"/>
              <w:spacing w:line="225" w:lineRule="atLeast"/>
              <w:jc w:val="center"/>
              <w:rPr>
                <w:b/>
                <w:sz w:val="22"/>
                <w:szCs w:val="22"/>
              </w:rPr>
            </w:pPr>
            <w:r w:rsidRPr="00421D3C">
              <w:rPr>
                <w:b/>
                <w:sz w:val="22"/>
                <w:szCs w:val="22"/>
              </w:rPr>
              <w:t>T.C.</w:t>
            </w:r>
            <w:r w:rsidRPr="00421D3C">
              <w:rPr>
                <w:b/>
                <w:sz w:val="22"/>
                <w:szCs w:val="22"/>
              </w:rPr>
              <w:br/>
              <w:t>ADAPAZARI KAYMAKAMLIĞI</w:t>
            </w:r>
            <w:r w:rsidRPr="00421D3C">
              <w:rPr>
                <w:b/>
                <w:sz w:val="22"/>
                <w:szCs w:val="22"/>
              </w:rPr>
              <w:br/>
              <w:t>Yunus Emre Anadolu Lisesi Müdürlüğü</w:t>
            </w:r>
          </w:p>
        </w:tc>
        <w:tc>
          <w:tcPr>
            <w:tcW w:w="1956" w:type="dxa"/>
            <w:vMerge w:val="restart"/>
          </w:tcPr>
          <w:p w14:paraId="615291F2" w14:textId="6F76A0AA" w:rsidR="005B0C8A" w:rsidRPr="00421D3C" w:rsidRDefault="005B0C8A" w:rsidP="00563C45">
            <w:pPr>
              <w:pStyle w:val="NormalWeb"/>
              <w:spacing w:line="225" w:lineRule="atLeast"/>
              <w:rPr>
                <w:sz w:val="16"/>
                <w:szCs w:val="16"/>
              </w:rPr>
            </w:pPr>
            <w:r w:rsidRPr="00421D3C">
              <w:rPr>
                <w:sz w:val="16"/>
                <w:szCs w:val="16"/>
              </w:rPr>
              <w:t xml:space="preserve">Doküman </w:t>
            </w:r>
            <w:proofErr w:type="gramStart"/>
            <w:r w:rsidRPr="00421D3C"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</w:t>
            </w:r>
            <w:r w:rsidRPr="00421D3C">
              <w:rPr>
                <w:sz w:val="16"/>
                <w:szCs w:val="16"/>
              </w:rPr>
              <w:t>:</w:t>
            </w:r>
            <w:proofErr w:type="gramEnd"/>
            <w:r>
              <w:rPr>
                <w:sz w:val="16"/>
                <w:szCs w:val="16"/>
              </w:rPr>
              <w:t xml:space="preserve"> 1</w:t>
            </w:r>
            <w:r w:rsidR="00231268">
              <w:rPr>
                <w:sz w:val="16"/>
                <w:szCs w:val="16"/>
              </w:rPr>
              <w:t>2</w:t>
            </w:r>
            <w:r w:rsidRPr="00421D3C">
              <w:rPr>
                <w:sz w:val="16"/>
                <w:szCs w:val="16"/>
              </w:rPr>
              <w:br/>
              <w:t>Yayın No</w:t>
            </w:r>
            <w:r>
              <w:rPr>
                <w:sz w:val="16"/>
                <w:szCs w:val="16"/>
              </w:rPr>
              <w:t xml:space="preserve"> </w:t>
            </w:r>
            <w:r w:rsidRPr="00421D3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1</w:t>
            </w:r>
            <w:r w:rsidRPr="00421D3C">
              <w:rPr>
                <w:sz w:val="16"/>
                <w:szCs w:val="16"/>
              </w:rPr>
              <w:br/>
              <w:t>Yayın Tarihi</w:t>
            </w:r>
            <w:r>
              <w:rPr>
                <w:sz w:val="16"/>
                <w:szCs w:val="16"/>
              </w:rPr>
              <w:t xml:space="preserve"> </w:t>
            </w:r>
            <w:r w:rsidRPr="00421D3C">
              <w:rPr>
                <w:sz w:val="16"/>
                <w:szCs w:val="16"/>
              </w:rPr>
              <w:t xml:space="preserve">: </w:t>
            </w:r>
            <w:r w:rsidR="00231268">
              <w:rPr>
                <w:sz w:val="16"/>
                <w:szCs w:val="16"/>
              </w:rPr>
              <w:t>08.02.2021</w:t>
            </w:r>
            <w:r w:rsidRPr="00421D3C">
              <w:rPr>
                <w:sz w:val="16"/>
                <w:szCs w:val="16"/>
              </w:rPr>
              <w:br/>
              <w:t>Revizyon Tarihi</w:t>
            </w:r>
            <w:r>
              <w:rPr>
                <w:sz w:val="16"/>
                <w:szCs w:val="16"/>
              </w:rPr>
              <w:t xml:space="preserve"> </w:t>
            </w:r>
            <w:r w:rsidRPr="00421D3C">
              <w:rPr>
                <w:sz w:val="16"/>
                <w:szCs w:val="16"/>
              </w:rPr>
              <w:t>:</w:t>
            </w:r>
            <w:r w:rsidRPr="00421D3C">
              <w:rPr>
                <w:sz w:val="16"/>
                <w:szCs w:val="16"/>
              </w:rPr>
              <w:br/>
              <w:t>Revizyon Sayısı</w:t>
            </w:r>
            <w:r>
              <w:rPr>
                <w:sz w:val="16"/>
                <w:szCs w:val="16"/>
              </w:rPr>
              <w:t xml:space="preserve"> </w:t>
            </w:r>
            <w:r w:rsidRPr="00421D3C">
              <w:rPr>
                <w:sz w:val="16"/>
                <w:szCs w:val="16"/>
              </w:rPr>
              <w:t>:</w:t>
            </w:r>
            <w:r w:rsidRPr="00421D3C">
              <w:rPr>
                <w:sz w:val="16"/>
                <w:szCs w:val="16"/>
              </w:rPr>
              <w:br/>
              <w:t>Sayfa No</w:t>
            </w:r>
            <w:r>
              <w:rPr>
                <w:sz w:val="16"/>
                <w:szCs w:val="16"/>
              </w:rPr>
              <w:t xml:space="preserve"> </w:t>
            </w:r>
            <w:r w:rsidRPr="00421D3C">
              <w:rPr>
                <w:sz w:val="16"/>
                <w:szCs w:val="16"/>
              </w:rPr>
              <w:t>:</w:t>
            </w:r>
            <w:r w:rsidRPr="00421D3C">
              <w:rPr>
                <w:sz w:val="16"/>
                <w:szCs w:val="16"/>
              </w:rPr>
              <w:br/>
              <w:t>Kurum Kodu</w:t>
            </w:r>
            <w:r>
              <w:rPr>
                <w:sz w:val="16"/>
                <w:szCs w:val="16"/>
              </w:rPr>
              <w:t xml:space="preserve"> </w:t>
            </w:r>
            <w:r w:rsidRPr="00421D3C">
              <w:rPr>
                <w:sz w:val="16"/>
                <w:szCs w:val="16"/>
              </w:rPr>
              <w:t>: 973797</w:t>
            </w:r>
          </w:p>
        </w:tc>
      </w:tr>
      <w:tr w:rsidR="005B0C8A" w14:paraId="7750B697" w14:textId="77777777" w:rsidTr="005B0C8A">
        <w:trPr>
          <w:trHeight w:val="854"/>
        </w:trPr>
        <w:tc>
          <w:tcPr>
            <w:tcW w:w="1696" w:type="dxa"/>
            <w:vMerge/>
          </w:tcPr>
          <w:p w14:paraId="5572114D" w14:textId="77777777" w:rsidR="005B0C8A" w:rsidRDefault="005B0C8A" w:rsidP="00563C45">
            <w:pPr>
              <w:pStyle w:val="NormalWeb"/>
              <w:spacing w:line="22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40E8F2B" w14:textId="065E0FA9" w:rsidR="005B0C8A" w:rsidRPr="000C561B" w:rsidRDefault="00231268" w:rsidP="00563C45">
            <w:pPr>
              <w:pStyle w:val="NormalWeb"/>
              <w:spacing w:line="225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581EFA">
              <w:rPr>
                <w:b/>
              </w:rPr>
              <w:t>20</w:t>
            </w:r>
            <w:r>
              <w:rPr>
                <w:b/>
              </w:rPr>
              <w:t>20-</w:t>
            </w:r>
            <w:r w:rsidRPr="00581EF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81EFA">
              <w:rPr>
                <w:b/>
              </w:rPr>
              <w:t xml:space="preserve"> EĞİTİM ÖĞRETİM YILI </w:t>
            </w:r>
            <w:r>
              <w:rPr>
                <w:b/>
              </w:rPr>
              <w:t>II. DÖNEM</w:t>
            </w:r>
            <w:r w:rsidRPr="00581EFA">
              <w:rPr>
                <w:b/>
              </w:rPr>
              <w:t xml:space="preserve"> ZÜMRE ÖĞRETMENLER KURULU</w:t>
            </w:r>
          </w:p>
        </w:tc>
        <w:tc>
          <w:tcPr>
            <w:tcW w:w="1956" w:type="dxa"/>
            <w:vMerge/>
          </w:tcPr>
          <w:p w14:paraId="0D971015" w14:textId="77777777" w:rsidR="005B0C8A" w:rsidRDefault="005B0C8A" w:rsidP="00563C45">
            <w:pPr>
              <w:pStyle w:val="NormalWeb"/>
              <w:spacing w:line="225" w:lineRule="atLeast"/>
              <w:jc w:val="center"/>
              <w:rPr>
                <w:sz w:val="22"/>
                <w:szCs w:val="22"/>
              </w:rPr>
            </w:pPr>
          </w:p>
        </w:tc>
      </w:tr>
      <w:tr w:rsidR="00231268" w14:paraId="503B4E1A" w14:textId="77777777" w:rsidTr="00231268">
        <w:trPr>
          <w:trHeight w:val="267"/>
        </w:trPr>
        <w:tc>
          <w:tcPr>
            <w:tcW w:w="1696" w:type="dxa"/>
          </w:tcPr>
          <w:p w14:paraId="627BE189" w14:textId="651EAC86" w:rsidR="00231268" w:rsidRPr="00231268" w:rsidRDefault="00231268" w:rsidP="00563C45">
            <w:pPr>
              <w:pStyle w:val="NormalWeb"/>
              <w:spacing w:line="225" w:lineRule="atLeast"/>
              <w:jc w:val="center"/>
              <w:rPr>
                <w:sz w:val="22"/>
                <w:szCs w:val="22"/>
              </w:rPr>
            </w:pPr>
            <w:r w:rsidRPr="00231268">
              <w:rPr>
                <w:sz w:val="22"/>
                <w:szCs w:val="22"/>
              </w:rPr>
              <w:t>Z</w:t>
            </w:r>
            <w:r w:rsidRPr="00231268">
              <w:t>ümre Adı</w:t>
            </w:r>
          </w:p>
        </w:tc>
        <w:tc>
          <w:tcPr>
            <w:tcW w:w="3402" w:type="dxa"/>
            <w:vAlign w:val="center"/>
          </w:tcPr>
          <w:p w14:paraId="0688FFD6" w14:textId="77777777" w:rsidR="00231268" w:rsidRPr="00231268" w:rsidRDefault="00231268" w:rsidP="00563C45">
            <w:pPr>
              <w:pStyle w:val="NormalWeb"/>
              <w:spacing w:line="225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45882FEB" w14:textId="7EC08126" w:rsidR="00231268" w:rsidRPr="00231268" w:rsidRDefault="00231268" w:rsidP="00563C45">
            <w:pPr>
              <w:pStyle w:val="NormalWeb"/>
              <w:spacing w:line="225" w:lineRule="atLeast"/>
              <w:jc w:val="center"/>
            </w:pPr>
            <w:r w:rsidRPr="00231268">
              <w:t>Toplantı No</w:t>
            </w:r>
          </w:p>
        </w:tc>
        <w:tc>
          <w:tcPr>
            <w:tcW w:w="1956" w:type="dxa"/>
          </w:tcPr>
          <w:p w14:paraId="14A31A79" w14:textId="77777777" w:rsidR="00231268" w:rsidRDefault="00231268" w:rsidP="00563C45">
            <w:pPr>
              <w:pStyle w:val="NormalWeb"/>
              <w:spacing w:line="225" w:lineRule="atLeast"/>
              <w:jc w:val="center"/>
              <w:rPr>
                <w:sz w:val="22"/>
                <w:szCs w:val="22"/>
              </w:rPr>
            </w:pPr>
          </w:p>
        </w:tc>
      </w:tr>
      <w:tr w:rsidR="00231268" w14:paraId="2FFB1446" w14:textId="77777777" w:rsidTr="002855C1">
        <w:trPr>
          <w:trHeight w:val="266"/>
        </w:trPr>
        <w:tc>
          <w:tcPr>
            <w:tcW w:w="1696" w:type="dxa"/>
          </w:tcPr>
          <w:p w14:paraId="1662F0EA" w14:textId="7467FDA6" w:rsidR="00231268" w:rsidRPr="00231268" w:rsidRDefault="00231268" w:rsidP="00563C45">
            <w:pPr>
              <w:pStyle w:val="NormalWeb"/>
              <w:spacing w:line="225" w:lineRule="atLeast"/>
              <w:jc w:val="center"/>
              <w:rPr>
                <w:sz w:val="22"/>
                <w:szCs w:val="22"/>
              </w:rPr>
            </w:pPr>
            <w:r w:rsidRPr="00231268">
              <w:rPr>
                <w:sz w:val="22"/>
                <w:szCs w:val="22"/>
              </w:rPr>
              <w:t>T</w:t>
            </w:r>
            <w:r w:rsidRPr="00231268">
              <w:t>oplantı Tarihi</w:t>
            </w:r>
          </w:p>
        </w:tc>
        <w:tc>
          <w:tcPr>
            <w:tcW w:w="3402" w:type="dxa"/>
            <w:vAlign w:val="center"/>
          </w:tcPr>
          <w:p w14:paraId="6CC0FB3A" w14:textId="77777777" w:rsidR="00231268" w:rsidRPr="00231268" w:rsidRDefault="00231268" w:rsidP="00563C45">
            <w:pPr>
              <w:pStyle w:val="NormalWeb"/>
              <w:spacing w:line="225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4272BF14" w14:textId="5307C42B" w:rsidR="00231268" w:rsidRPr="00231268" w:rsidRDefault="00231268" w:rsidP="00563C45">
            <w:pPr>
              <w:pStyle w:val="NormalWeb"/>
              <w:spacing w:line="225" w:lineRule="atLeast"/>
              <w:jc w:val="center"/>
            </w:pPr>
            <w:r w:rsidRPr="00231268">
              <w:t>Toplantı tarihi</w:t>
            </w:r>
          </w:p>
        </w:tc>
        <w:tc>
          <w:tcPr>
            <w:tcW w:w="1956" w:type="dxa"/>
          </w:tcPr>
          <w:p w14:paraId="47194865" w14:textId="77777777" w:rsidR="00231268" w:rsidRDefault="00231268" w:rsidP="00563C45">
            <w:pPr>
              <w:pStyle w:val="NormalWeb"/>
              <w:spacing w:line="225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7DE5E31E" w14:textId="293846D7" w:rsidR="00F66F67" w:rsidRDefault="00F66F67">
      <w:pPr>
        <w:pStyle w:val="Standard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22680DC8" w14:textId="77777777" w:rsidR="005B0C8A" w:rsidRPr="00581EFA" w:rsidRDefault="005B0C8A" w:rsidP="00231268">
      <w:pPr>
        <w:pStyle w:val="Standard"/>
        <w:spacing w:after="0" w:line="240" w:lineRule="exact"/>
        <w:rPr>
          <w:rFonts w:ascii="Times New Roman" w:eastAsia="Times New Roman" w:hAnsi="Times New Roman" w:cs="Times New Roman"/>
          <w:lang w:eastAsia="tr-TR"/>
        </w:rPr>
      </w:pPr>
    </w:p>
    <w:p w14:paraId="7746FD4A" w14:textId="77777777" w:rsidR="00F66F67" w:rsidRPr="00581EFA" w:rsidRDefault="00980652" w:rsidP="004F346F">
      <w:pPr>
        <w:pStyle w:val="Standard"/>
        <w:tabs>
          <w:tab w:val="left" w:pos="284"/>
          <w:tab w:val="left" w:pos="567"/>
        </w:tabs>
        <w:spacing w:after="120" w:line="240" w:lineRule="exact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581EFA">
        <w:rPr>
          <w:rFonts w:ascii="Times New Roman" w:eastAsia="Times New Roman" w:hAnsi="Times New Roman" w:cs="Times New Roman"/>
          <w:b/>
          <w:lang w:eastAsia="tr-TR"/>
        </w:rPr>
        <w:t>GÜNDEM MADDELERİ:</w:t>
      </w:r>
    </w:p>
    <w:p w14:paraId="797008C6" w14:textId="77777777" w:rsidR="00F66F67" w:rsidRPr="000E44E5" w:rsidRDefault="00980652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0E44E5">
        <w:rPr>
          <w:rFonts w:ascii="Times New Roman" w:eastAsia="Times New Roman" w:hAnsi="Times New Roman" w:cs="Times New Roman"/>
          <w:lang w:eastAsia="tr-TR"/>
        </w:rPr>
        <w:t>Açılış ve Yoklama,</w:t>
      </w:r>
    </w:p>
    <w:p w14:paraId="5A0D8EBC" w14:textId="77777777" w:rsidR="00F66F67" w:rsidRPr="000E44E5" w:rsidRDefault="00980652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0E44E5">
        <w:rPr>
          <w:rFonts w:ascii="Times New Roman" w:eastAsia="Times New Roman" w:hAnsi="Times New Roman" w:cs="Times New Roman"/>
          <w:lang w:eastAsia="tr-TR"/>
        </w:rPr>
        <w:t>Bir önceki toplantıya ait zümre kararlarının uygulama sonuçlarının değerlendirilmesi ve uygulamaya yönelik yeni kararların alınması,</w:t>
      </w:r>
    </w:p>
    <w:p w14:paraId="5529B769" w14:textId="77777777" w:rsidR="000E44E5" w:rsidRPr="000E44E5" w:rsidRDefault="00F44309" w:rsidP="000E44E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0E44E5">
        <w:rPr>
          <w:rFonts w:ascii="Times New Roman" w:hAnsi="Times New Roman"/>
          <w:bCs/>
        </w:rPr>
        <w:t xml:space="preserve">I. dönem </w:t>
      </w:r>
      <w:r w:rsidR="000E44E5" w:rsidRPr="000E44E5">
        <w:rPr>
          <w:rFonts w:ascii="Times New Roman" w:hAnsi="Times New Roman"/>
          <w:bCs/>
        </w:rPr>
        <w:t xml:space="preserve">gerçekleştirilen </w:t>
      </w:r>
      <w:r w:rsidR="000E44E5" w:rsidRPr="000E44E5">
        <w:rPr>
          <w:rFonts w:ascii="Times New Roman" w:hAnsi="Times New Roman"/>
        </w:rPr>
        <w:t xml:space="preserve">aşamalı ve seyreltilmiş eğitim ile </w:t>
      </w:r>
      <w:proofErr w:type="spellStart"/>
      <w:r w:rsidR="000E44E5" w:rsidRPr="000E44E5">
        <w:rPr>
          <w:rFonts w:ascii="Times New Roman" w:hAnsi="Times New Roman"/>
        </w:rPr>
        <w:t>hibrit</w:t>
      </w:r>
      <w:proofErr w:type="spellEnd"/>
      <w:r w:rsidR="000E44E5" w:rsidRPr="000E44E5">
        <w:rPr>
          <w:rFonts w:ascii="Times New Roman" w:hAnsi="Times New Roman"/>
        </w:rPr>
        <w:t xml:space="preserve"> eğitim süreçleri uzaktan eğitim çalışmalarının </w:t>
      </w:r>
      <w:r w:rsidRPr="000E44E5">
        <w:rPr>
          <w:rFonts w:ascii="Times New Roman" w:hAnsi="Times New Roman"/>
          <w:bCs/>
        </w:rPr>
        <w:t>değerlendirilmesi</w:t>
      </w:r>
      <w:r w:rsidR="00565B4A">
        <w:rPr>
          <w:rFonts w:ascii="Times New Roman" w:hAnsi="Times New Roman"/>
          <w:bCs/>
        </w:rPr>
        <w:t>;</w:t>
      </w:r>
    </w:p>
    <w:p w14:paraId="3C6E0D50" w14:textId="77777777" w:rsidR="00565B4A" w:rsidRDefault="00565B4A" w:rsidP="00565B4A">
      <w:pPr>
        <w:pStyle w:val="ListeParagraf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Calibri" w:hAnsi="Times New Roman"/>
        </w:rPr>
      </w:pPr>
      <w:r w:rsidRPr="000E44E5">
        <w:rPr>
          <w:rFonts w:ascii="Times New Roman" w:hAnsi="Times New Roman"/>
        </w:rPr>
        <w:t>I. dönem; ders için hedeflenen sınıf başarı %’</w:t>
      </w:r>
      <w:proofErr w:type="spellStart"/>
      <w:r w:rsidRPr="000E44E5">
        <w:rPr>
          <w:rFonts w:ascii="Times New Roman" w:hAnsi="Times New Roman"/>
        </w:rPr>
        <w:t>lerinin</w:t>
      </w:r>
      <w:proofErr w:type="spellEnd"/>
      <w:r w:rsidRPr="000E44E5">
        <w:rPr>
          <w:rFonts w:ascii="Times New Roman" w:hAnsi="Times New Roman"/>
        </w:rPr>
        <w:t xml:space="preserve"> şubeler bazında tek tek tespit edilmesi, şubeler arası farklılıkların nedenlerinin belirlenmesi, </w:t>
      </w:r>
      <w:r w:rsidRPr="000E44E5">
        <w:rPr>
          <w:rFonts w:ascii="Times New Roman" w:eastAsia="Calibri" w:hAnsi="Times New Roman"/>
        </w:rPr>
        <w:t>ders başarısını arttıracak tedbirlerin alınması,</w:t>
      </w:r>
    </w:p>
    <w:p w14:paraId="65018B8E" w14:textId="77777777" w:rsidR="00565B4A" w:rsidRDefault="00F44309" w:rsidP="00565B4A">
      <w:pPr>
        <w:pStyle w:val="ListeParagraf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Calibri" w:hAnsi="Times New Roman"/>
        </w:rPr>
      </w:pPr>
      <w:r w:rsidRPr="00565B4A">
        <w:rPr>
          <w:rFonts w:ascii="Times New Roman" w:eastAsia="Calibri" w:hAnsi="Times New Roman"/>
        </w:rPr>
        <w:t>Sınıflar bazında uzaktan eğitim sürecinde öğrencilerin devam-devamsızlık durumlarının görüşülmesi,</w:t>
      </w:r>
    </w:p>
    <w:p w14:paraId="0753AA18" w14:textId="77777777" w:rsidR="00565B4A" w:rsidRDefault="00F44309" w:rsidP="00565B4A">
      <w:pPr>
        <w:pStyle w:val="ListeParagraf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Calibri" w:hAnsi="Times New Roman"/>
        </w:rPr>
      </w:pPr>
      <w:r w:rsidRPr="00565B4A">
        <w:rPr>
          <w:rFonts w:ascii="Times New Roman" w:eastAsia="Calibri" w:hAnsi="Times New Roman"/>
        </w:rPr>
        <w:t xml:space="preserve">Uzaktan eğitiminde karşılaşılan güçlükler, derse katılımda sorun yaşayan, </w:t>
      </w:r>
      <w:r w:rsidR="00565B4A" w:rsidRPr="00565B4A">
        <w:rPr>
          <w:rFonts w:ascii="Times New Roman" w:eastAsia="Calibri" w:hAnsi="Times New Roman"/>
        </w:rPr>
        <w:t xml:space="preserve">maddi </w:t>
      </w:r>
      <w:r w:rsidRPr="00565B4A">
        <w:rPr>
          <w:rFonts w:ascii="Times New Roman" w:eastAsia="Calibri" w:hAnsi="Times New Roman"/>
        </w:rPr>
        <w:t>yetersizlikleri olan öğrenci</w:t>
      </w:r>
      <w:r w:rsidR="000E44E5" w:rsidRPr="00565B4A">
        <w:rPr>
          <w:rFonts w:ascii="Times New Roman" w:eastAsia="Calibri" w:hAnsi="Times New Roman"/>
        </w:rPr>
        <w:t xml:space="preserve">lerin durumlarının görüşülmesi ve </w:t>
      </w:r>
      <w:r w:rsidRPr="00565B4A">
        <w:rPr>
          <w:rFonts w:ascii="Times New Roman" w:eastAsia="Calibri" w:hAnsi="Times New Roman"/>
        </w:rPr>
        <w:t>sağlanabilecek imkanların değerlendirilmesi,</w:t>
      </w:r>
    </w:p>
    <w:p w14:paraId="2FB11696" w14:textId="77777777" w:rsidR="00565B4A" w:rsidRPr="00565B4A" w:rsidRDefault="00F44309" w:rsidP="00565B4A">
      <w:pPr>
        <w:pStyle w:val="ListeParagraf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Calibri" w:hAnsi="Times New Roman"/>
        </w:rPr>
      </w:pPr>
      <w:r w:rsidRPr="00565B4A">
        <w:rPr>
          <w:rFonts w:ascii="Times New Roman" w:eastAsia="Calibri" w:hAnsi="Times New Roman"/>
        </w:rPr>
        <w:t>Sınıflar bazında derslere göre eksik kazanımların tespiti ve eksikliklerin giderilmesine yönelik tamamlayıcı eğitim planlamalarının yapılması</w:t>
      </w:r>
      <w:r w:rsidR="00565B4A" w:rsidRPr="00565B4A">
        <w:rPr>
          <w:rFonts w:ascii="Times New Roman" w:eastAsia="Calibri" w:hAnsi="Times New Roman"/>
        </w:rPr>
        <w:t>.</w:t>
      </w:r>
    </w:p>
    <w:p w14:paraId="37BC575A" w14:textId="77777777" w:rsidR="004F346F" w:rsidRPr="000E44E5" w:rsidRDefault="004F346F" w:rsidP="004F346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E44E5">
        <w:rPr>
          <w:b/>
          <w:sz w:val="22"/>
          <w:szCs w:val="22"/>
        </w:rPr>
        <w:t xml:space="preserve">2020-2021 </w:t>
      </w:r>
      <w:r w:rsidR="000E44E5">
        <w:rPr>
          <w:b/>
          <w:sz w:val="22"/>
          <w:szCs w:val="22"/>
        </w:rPr>
        <w:t>e</w:t>
      </w:r>
      <w:r w:rsidR="000E44E5" w:rsidRPr="000E44E5">
        <w:rPr>
          <w:b/>
          <w:sz w:val="22"/>
          <w:szCs w:val="22"/>
        </w:rPr>
        <w:t xml:space="preserve">ğitim </w:t>
      </w:r>
      <w:r w:rsidR="000E44E5">
        <w:rPr>
          <w:b/>
          <w:sz w:val="22"/>
          <w:szCs w:val="22"/>
        </w:rPr>
        <w:t>ö</w:t>
      </w:r>
      <w:r w:rsidR="000E44E5" w:rsidRPr="000E44E5">
        <w:rPr>
          <w:b/>
          <w:sz w:val="22"/>
          <w:szCs w:val="22"/>
        </w:rPr>
        <w:t xml:space="preserve">ğretim </w:t>
      </w:r>
      <w:r w:rsidR="000E44E5">
        <w:rPr>
          <w:b/>
          <w:sz w:val="22"/>
          <w:szCs w:val="22"/>
        </w:rPr>
        <w:t>y</w:t>
      </w:r>
      <w:r w:rsidR="000E44E5" w:rsidRPr="000E44E5">
        <w:rPr>
          <w:b/>
          <w:sz w:val="22"/>
          <w:szCs w:val="22"/>
        </w:rPr>
        <w:t xml:space="preserve">ılı </w:t>
      </w:r>
      <w:r w:rsidR="00F44309" w:rsidRPr="000E44E5">
        <w:rPr>
          <w:b/>
          <w:sz w:val="22"/>
          <w:szCs w:val="22"/>
        </w:rPr>
        <w:t>II</w:t>
      </w:r>
      <w:r w:rsidRPr="000E44E5">
        <w:rPr>
          <w:b/>
          <w:sz w:val="22"/>
          <w:szCs w:val="22"/>
        </w:rPr>
        <w:t xml:space="preserve">. </w:t>
      </w:r>
      <w:r w:rsidR="000E44E5">
        <w:rPr>
          <w:b/>
          <w:sz w:val="22"/>
          <w:szCs w:val="22"/>
        </w:rPr>
        <w:t>d</w:t>
      </w:r>
      <w:r w:rsidRPr="000E44E5">
        <w:rPr>
          <w:b/>
          <w:sz w:val="22"/>
          <w:szCs w:val="22"/>
        </w:rPr>
        <w:t xml:space="preserve">öneminde gerçekleştirilecek aşamalı ve seyreltilmiş eğitim ile </w:t>
      </w:r>
      <w:proofErr w:type="spellStart"/>
      <w:r w:rsidRPr="000E44E5">
        <w:rPr>
          <w:b/>
          <w:sz w:val="22"/>
          <w:szCs w:val="22"/>
        </w:rPr>
        <w:t>hibrit</w:t>
      </w:r>
      <w:proofErr w:type="spellEnd"/>
      <w:r w:rsidRPr="000E44E5">
        <w:rPr>
          <w:b/>
          <w:sz w:val="22"/>
          <w:szCs w:val="22"/>
        </w:rPr>
        <w:t xml:space="preserve"> eğitim süreçleri uzaktan eğitim çalışmalarının çevrim içi olarak planlanması,</w:t>
      </w:r>
    </w:p>
    <w:p w14:paraId="4F6FEFE3" w14:textId="77777777" w:rsidR="004F346F" w:rsidRPr="000E44E5" w:rsidRDefault="004F346F" w:rsidP="004F346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E44E5">
        <w:rPr>
          <w:b/>
          <w:sz w:val="22"/>
          <w:szCs w:val="22"/>
        </w:rPr>
        <w:t xml:space="preserve">2020-2021 </w:t>
      </w:r>
      <w:r w:rsidR="000E44E5">
        <w:rPr>
          <w:b/>
          <w:sz w:val="22"/>
          <w:szCs w:val="22"/>
        </w:rPr>
        <w:t>e</w:t>
      </w:r>
      <w:r w:rsidRPr="000E44E5">
        <w:rPr>
          <w:b/>
          <w:sz w:val="22"/>
          <w:szCs w:val="22"/>
        </w:rPr>
        <w:t xml:space="preserve">ğitim </w:t>
      </w:r>
      <w:r w:rsidR="000E44E5">
        <w:rPr>
          <w:b/>
          <w:sz w:val="22"/>
          <w:szCs w:val="22"/>
        </w:rPr>
        <w:t>ö</w:t>
      </w:r>
      <w:r w:rsidRPr="000E44E5">
        <w:rPr>
          <w:b/>
          <w:sz w:val="22"/>
          <w:szCs w:val="22"/>
        </w:rPr>
        <w:t xml:space="preserve">ğretim </w:t>
      </w:r>
      <w:r w:rsidR="000E44E5">
        <w:rPr>
          <w:b/>
          <w:sz w:val="22"/>
          <w:szCs w:val="22"/>
        </w:rPr>
        <w:t>y</w:t>
      </w:r>
      <w:r w:rsidRPr="000E44E5">
        <w:rPr>
          <w:b/>
          <w:sz w:val="22"/>
          <w:szCs w:val="22"/>
        </w:rPr>
        <w:t xml:space="preserve">ılı </w:t>
      </w:r>
      <w:r w:rsidR="00F44309" w:rsidRPr="000E44E5">
        <w:rPr>
          <w:b/>
          <w:sz w:val="22"/>
          <w:szCs w:val="22"/>
        </w:rPr>
        <w:t>II</w:t>
      </w:r>
      <w:r w:rsidRPr="000E44E5">
        <w:rPr>
          <w:b/>
          <w:sz w:val="22"/>
          <w:szCs w:val="22"/>
        </w:rPr>
        <w:t xml:space="preserve">. </w:t>
      </w:r>
      <w:r w:rsidR="000E44E5">
        <w:rPr>
          <w:b/>
          <w:sz w:val="22"/>
          <w:szCs w:val="22"/>
        </w:rPr>
        <w:t>d</w:t>
      </w:r>
      <w:r w:rsidRPr="000E44E5">
        <w:rPr>
          <w:b/>
          <w:sz w:val="22"/>
          <w:szCs w:val="22"/>
        </w:rPr>
        <w:t xml:space="preserve">öneminde gerçekleştirilecek aşamalı ve seyreltilmiş eğitim ile </w:t>
      </w:r>
      <w:proofErr w:type="spellStart"/>
      <w:r w:rsidRPr="000E44E5">
        <w:rPr>
          <w:b/>
          <w:sz w:val="22"/>
          <w:szCs w:val="22"/>
        </w:rPr>
        <w:t>hibrit</w:t>
      </w:r>
      <w:proofErr w:type="spellEnd"/>
      <w:r w:rsidRPr="000E44E5">
        <w:rPr>
          <w:b/>
          <w:sz w:val="22"/>
          <w:szCs w:val="22"/>
        </w:rPr>
        <w:t xml:space="preserve"> eğitim süreçlerinde öğrencilerin öğrenme kazanımlarına ilişkin eksikliklerinin giderilmesine yönelik tamamlayıcı eğitim planlamalarının çevrim içi olarak yapılması,</w:t>
      </w:r>
    </w:p>
    <w:p w14:paraId="1452A94A" w14:textId="77777777" w:rsidR="00F66F67" w:rsidRPr="000E44E5" w:rsidRDefault="00980652" w:rsidP="00A40DF1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0E44E5">
        <w:rPr>
          <w:rFonts w:ascii="Times New Roman" w:eastAsia="Times New Roman" w:hAnsi="Times New Roman" w:cs="Times New Roman"/>
          <w:lang w:eastAsia="tr-TR"/>
        </w:rPr>
        <w:t>Öğretim programlarında yer alması gereken Atatürkçülükle ilgili konular üzerinde durularak çalışmaların buna göre planlanması,</w:t>
      </w:r>
    </w:p>
    <w:p w14:paraId="42353CD9" w14:textId="77777777" w:rsidR="00F10EFC" w:rsidRPr="000E44E5" w:rsidRDefault="00F10EFC" w:rsidP="00581EFA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Style w:val="Gvdemetni"/>
          <w:rFonts w:eastAsia="Times New Roman"/>
          <w:sz w:val="22"/>
          <w:szCs w:val="22"/>
          <w:shd w:val="clear" w:color="auto" w:fill="auto"/>
          <w:lang w:eastAsia="tr-TR"/>
        </w:rPr>
      </w:pPr>
      <w:r w:rsidRPr="000E44E5">
        <w:rPr>
          <w:rStyle w:val="Gvdemetni"/>
          <w:sz w:val="22"/>
          <w:szCs w:val="22"/>
        </w:rPr>
        <w:t>Öğretim programlarının incelenmesi, programların çevre özellikleri de dikkate alınarak amacına ve içeriğine uygun olarak uygulanması, yıllık plan ve ders planlarının hazırlanması ve uygulanmasında konu ve kazanım ağırlıklarının dikkate alınması,</w:t>
      </w:r>
    </w:p>
    <w:p w14:paraId="0F6C16D1" w14:textId="77777777" w:rsidR="00C43E0D" w:rsidRPr="000E44E5" w:rsidRDefault="00C43E0D" w:rsidP="004F346F">
      <w:pPr>
        <w:pStyle w:val="Gvdemetni1"/>
        <w:numPr>
          <w:ilvl w:val="0"/>
          <w:numId w:val="2"/>
        </w:numPr>
        <w:shd w:val="clear" w:color="auto" w:fill="auto"/>
        <w:spacing w:after="0" w:line="269" w:lineRule="exact"/>
        <w:jc w:val="both"/>
        <w:rPr>
          <w:sz w:val="22"/>
          <w:szCs w:val="22"/>
        </w:rPr>
      </w:pPr>
      <w:r w:rsidRPr="000E44E5">
        <w:rPr>
          <w:rStyle w:val="Gvdemetni"/>
          <w:sz w:val="22"/>
          <w:szCs w:val="22"/>
        </w:rPr>
        <w:t>Özel eğitim ihtiyacı olan öğrenciler için bireyselleştirilmiş eğ</w:t>
      </w:r>
      <w:r w:rsidR="004F346F" w:rsidRPr="000E44E5">
        <w:rPr>
          <w:rStyle w:val="Gvdemetni"/>
          <w:sz w:val="22"/>
          <w:szCs w:val="22"/>
        </w:rPr>
        <w:t xml:space="preserve">itim programları (BEP) ile ders </w:t>
      </w:r>
      <w:r w:rsidRPr="000E44E5">
        <w:rPr>
          <w:rStyle w:val="Gvdemetni"/>
          <w:sz w:val="22"/>
          <w:szCs w:val="22"/>
        </w:rPr>
        <w:t xml:space="preserve">planlarının </w:t>
      </w:r>
      <w:r w:rsidR="00A20F9C">
        <w:rPr>
          <w:rStyle w:val="Gvdemetni"/>
          <w:sz w:val="22"/>
          <w:szCs w:val="22"/>
        </w:rPr>
        <w:t>değerlendirilmesi,</w:t>
      </w:r>
    </w:p>
    <w:p w14:paraId="40B41C6E" w14:textId="77777777" w:rsidR="00F66F67" w:rsidRPr="000E44E5" w:rsidRDefault="00980652" w:rsidP="00581EFA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0E44E5">
        <w:rPr>
          <w:rFonts w:ascii="Times New Roman" w:eastAsia="Times New Roman" w:hAnsi="Times New Roman" w:cs="Times New Roman"/>
          <w:lang w:eastAsia="tr-TR"/>
        </w:rPr>
        <w:t>Diğer zümre veya bölüm öğretmenleriyle yapılacak işbirliği esaslarının belirlenmesi,</w:t>
      </w:r>
    </w:p>
    <w:p w14:paraId="58B36CE5" w14:textId="77777777" w:rsidR="00F10EFC" w:rsidRPr="000E44E5" w:rsidRDefault="00F10EFC" w:rsidP="00581EFA">
      <w:pPr>
        <w:pStyle w:val="Gvdemetni1"/>
        <w:numPr>
          <w:ilvl w:val="0"/>
          <w:numId w:val="2"/>
        </w:numPr>
        <w:shd w:val="clear" w:color="auto" w:fill="auto"/>
        <w:spacing w:after="0" w:line="269" w:lineRule="exact"/>
        <w:jc w:val="both"/>
        <w:rPr>
          <w:sz w:val="22"/>
          <w:szCs w:val="22"/>
        </w:rPr>
      </w:pPr>
      <w:r w:rsidRPr="000E44E5">
        <w:rPr>
          <w:rStyle w:val="Gvdemetni"/>
          <w:sz w:val="22"/>
          <w:szCs w:val="22"/>
        </w:rPr>
        <w:t>Öğretim alanı ile bilim ve teknolojideki gelişmelerin izlenerek uygulamalara yansıtılması,</w:t>
      </w:r>
    </w:p>
    <w:p w14:paraId="76656B39" w14:textId="77777777" w:rsidR="00F10EFC" w:rsidRPr="000E44E5" w:rsidRDefault="00F10EFC" w:rsidP="00581EFA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Style w:val="Gvdemetni"/>
          <w:rFonts w:eastAsia="Times New Roman"/>
          <w:sz w:val="22"/>
          <w:szCs w:val="22"/>
          <w:shd w:val="clear" w:color="auto" w:fill="auto"/>
          <w:lang w:eastAsia="tr-TR"/>
        </w:rPr>
      </w:pPr>
      <w:r w:rsidRPr="000E44E5">
        <w:rPr>
          <w:rStyle w:val="Gvdemetni"/>
          <w:sz w:val="22"/>
          <w:szCs w:val="22"/>
        </w:rPr>
        <w:t>Derslerin işlenişinde uygulanacak öğretim yöntem ve tekniklerinin belirlenmesi,</w:t>
      </w:r>
    </w:p>
    <w:p w14:paraId="2BCF6856" w14:textId="77777777" w:rsidR="00F10EFC" w:rsidRPr="000E44E5" w:rsidRDefault="00F10EFC" w:rsidP="00581EFA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Style w:val="Gvdemetni"/>
          <w:rFonts w:eastAsia="Times New Roman"/>
          <w:sz w:val="22"/>
          <w:szCs w:val="22"/>
          <w:shd w:val="clear" w:color="auto" w:fill="auto"/>
          <w:lang w:eastAsia="tr-TR"/>
        </w:rPr>
      </w:pPr>
      <w:r w:rsidRPr="000E44E5">
        <w:rPr>
          <w:rStyle w:val="Gvdemetni"/>
          <w:sz w:val="22"/>
          <w:szCs w:val="22"/>
        </w:rPr>
        <w:t xml:space="preserve">Derslerin daha verimli işlenebilmesi için ihtiyaç duyulan kitap, araç-gereç ve </w:t>
      </w:r>
      <w:r w:rsidR="00581EFA" w:rsidRPr="000E44E5">
        <w:rPr>
          <w:rStyle w:val="Gvdemetni"/>
          <w:sz w:val="22"/>
          <w:szCs w:val="22"/>
        </w:rPr>
        <w:t>benzeri öğretim materyallerin değerlendirilmesi</w:t>
      </w:r>
      <w:r w:rsidR="00883F18">
        <w:rPr>
          <w:rStyle w:val="Gvdemetni"/>
          <w:sz w:val="22"/>
          <w:szCs w:val="22"/>
        </w:rPr>
        <w:t>,</w:t>
      </w:r>
    </w:p>
    <w:p w14:paraId="4EE2842E" w14:textId="03C3C51D" w:rsidR="00F66F67" w:rsidRPr="000E44E5" w:rsidRDefault="00980652" w:rsidP="00581EFA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 w:rsidRPr="000E44E5">
        <w:rPr>
          <w:rFonts w:ascii="Times New Roman" w:eastAsia="Times New Roman" w:hAnsi="Times New Roman" w:cs="Times New Roman"/>
          <w:lang w:eastAsia="tr-TR"/>
        </w:rPr>
        <w:t>Okul ve çevre imkânlarının değerlendirilerek, yapılacak deney, proje, gezi ve gözlemlerin planlanması,</w:t>
      </w:r>
      <w:r w:rsidR="005B0C8A">
        <w:rPr>
          <w:rFonts w:ascii="Times New Roman" w:eastAsia="Times New Roman" w:hAnsi="Times New Roman" w:cs="Times New Roman"/>
          <w:lang w:eastAsia="tr-TR"/>
        </w:rPr>
        <w:t xml:space="preserve"> bu çalışmaların olası uzaktan gerçekleştirilebilmesi için gerekli önlemlerin alınması</w:t>
      </w:r>
    </w:p>
    <w:p w14:paraId="62F5C9DA" w14:textId="77777777" w:rsidR="00F10EFC" w:rsidRPr="000E44E5" w:rsidRDefault="00F10EFC" w:rsidP="00F10EFC">
      <w:pPr>
        <w:pStyle w:val="Gvdemetni1"/>
        <w:numPr>
          <w:ilvl w:val="0"/>
          <w:numId w:val="2"/>
        </w:numPr>
        <w:shd w:val="clear" w:color="auto" w:fill="auto"/>
        <w:spacing w:after="0" w:line="269" w:lineRule="exact"/>
        <w:jc w:val="both"/>
        <w:rPr>
          <w:rStyle w:val="Gvdemetni"/>
          <w:sz w:val="22"/>
          <w:szCs w:val="22"/>
          <w:shd w:val="clear" w:color="auto" w:fill="auto"/>
        </w:rPr>
      </w:pPr>
      <w:r w:rsidRPr="000E44E5">
        <w:rPr>
          <w:rStyle w:val="Gvdemetni"/>
          <w:sz w:val="22"/>
          <w:szCs w:val="22"/>
        </w:rPr>
        <w:t>Öğrenci başarısının ölçülmesi ve değerlendirilmesi amacıyla sınav analizlerinin yapılması,</w:t>
      </w:r>
    </w:p>
    <w:p w14:paraId="0A4D94AE" w14:textId="77777777" w:rsidR="00F66F67" w:rsidRPr="000E44E5" w:rsidRDefault="00F10EFC" w:rsidP="00F10EFC">
      <w:pPr>
        <w:pStyle w:val="Gvdemetni1"/>
        <w:numPr>
          <w:ilvl w:val="0"/>
          <w:numId w:val="2"/>
        </w:numPr>
        <w:shd w:val="clear" w:color="auto" w:fill="auto"/>
        <w:spacing w:after="0" w:line="269" w:lineRule="exact"/>
        <w:jc w:val="both"/>
        <w:rPr>
          <w:sz w:val="22"/>
          <w:szCs w:val="22"/>
        </w:rPr>
      </w:pPr>
      <w:r w:rsidRPr="000E44E5">
        <w:rPr>
          <w:rStyle w:val="Gvdemetni"/>
          <w:sz w:val="22"/>
          <w:szCs w:val="22"/>
        </w:rPr>
        <w:t xml:space="preserve">Sınavların, beceri sınavlarının </w:t>
      </w:r>
      <w:r w:rsidR="00C43E0D" w:rsidRPr="000E44E5">
        <w:rPr>
          <w:rStyle w:val="Gvdemetni"/>
          <w:sz w:val="22"/>
          <w:szCs w:val="22"/>
        </w:rPr>
        <w:t>ve ortak sınavların planlanması,</w:t>
      </w:r>
      <w:r w:rsidR="00980652" w:rsidRPr="000E44E5">
        <w:rPr>
          <w:rFonts w:eastAsia="Times New Roman"/>
          <w:sz w:val="22"/>
          <w:szCs w:val="22"/>
          <w:lang w:eastAsia="tr-TR"/>
        </w:rPr>
        <w:t xml:space="preserve"> (Yazılı/Ortak </w:t>
      </w:r>
      <w:r w:rsidR="00980652" w:rsidRPr="000E44E5">
        <w:rPr>
          <w:rFonts w:eastAsia="Times New Roman" w:cs="Calibri"/>
          <w:sz w:val="22"/>
          <w:szCs w:val="22"/>
          <w:lang w:eastAsia="tr-TR"/>
        </w:rPr>
        <w:t>Sınavların sayısı, uygulama şekli ve günlerinin tespiti</w:t>
      </w:r>
      <w:r w:rsidR="00980652" w:rsidRPr="000E44E5">
        <w:rPr>
          <w:rFonts w:eastAsia="Times New Roman"/>
          <w:sz w:val="22"/>
          <w:szCs w:val="22"/>
          <w:lang w:eastAsia="tr-TR"/>
        </w:rPr>
        <w:t>),</w:t>
      </w:r>
    </w:p>
    <w:p w14:paraId="5D4D7A93" w14:textId="5E287636" w:rsidR="00F10EFC" w:rsidRPr="000E44E5" w:rsidRDefault="00F10EFC">
      <w:pPr>
        <w:pStyle w:val="ListeParagraf"/>
        <w:numPr>
          <w:ilvl w:val="0"/>
          <w:numId w:val="2"/>
        </w:numPr>
        <w:suppressAutoHyphens w:val="0"/>
        <w:spacing w:after="0" w:line="240" w:lineRule="exact"/>
        <w:ind w:left="714" w:hanging="357"/>
        <w:jc w:val="both"/>
        <w:textAlignment w:val="auto"/>
        <w:rPr>
          <w:rStyle w:val="Gvdemetni"/>
          <w:sz w:val="22"/>
          <w:szCs w:val="22"/>
          <w:shd w:val="clear" w:color="auto" w:fill="auto"/>
        </w:rPr>
      </w:pPr>
      <w:r w:rsidRPr="000E44E5">
        <w:rPr>
          <w:rStyle w:val="Gvdemetni"/>
          <w:sz w:val="22"/>
          <w:szCs w:val="22"/>
          <w:u w:val="single"/>
        </w:rPr>
        <w:t>Görsel sanatlar,</w:t>
      </w:r>
      <w:r w:rsidRPr="000E44E5">
        <w:rPr>
          <w:rStyle w:val="Gvdemetni"/>
          <w:sz w:val="22"/>
          <w:szCs w:val="22"/>
        </w:rPr>
        <w:t xml:space="preserve"> </w:t>
      </w:r>
      <w:r w:rsidRPr="000E44E5">
        <w:rPr>
          <w:rStyle w:val="Gvdemetni"/>
          <w:sz w:val="22"/>
          <w:szCs w:val="22"/>
          <w:u w:val="single"/>
        </w:rPr>
        <w:t>müzik</w:t>
      </w:r>
      <w:r w:rsidRPr="000E44E5">
        <w:rPr>
          <w:rStyle w:val="Gvdemetni"/>
          <w:sz w:val="22"/>
          <w:szCs w:val="22"/>
        </w:rPr>
        <w:t xml:space="preserve">, </w:t>
      </w:r>
      <w:r w:rsidRPr="000E44E5">
        <w:rPr>
          <w:rStyle w:val="Gvdemetni"/>
          <w:sz w:val="22"/>
          <w:szCs w:val="22"/>
          <w:u w:val="single"/>
        </w:rPr>
        <w:t>beden eğitimi</w:t>
      </w:r>
      <w:r w:rsidRPr="000E44E5">
        <w:rPr>
          <w:rStyle w:val="Gvdemetni"/>
          <w:sz w:val="22"/>
          <w:szCs w:val="22"/>
        </w:rPr>
        <w:t xml:space="preserve"> dersleriyle </w:t>
      </w:r>
      <w:r w:rsidRPr="000E44E5">
        <w:rPr>
          <w:rStyle w:val="Gvdemetni"/>
          <w:sz w:val="22"/>
          <w:szCs w:val="22"/>
          <w:u w:val="single"/>
        </w:rPr>
        <w:t>uygulamalı nitelikteki diğer derslerin</w:t>
      </w:r>
      <w:r w:rsidRPr="000E44E5">
        <w:rPr>
          <w:rStyle w:val="Gvdemetni"/>
          <w:sz w:val="22"/>
          <w:szCs w:val="22"/>
        </w:rPr>
        <w:t xml:space="preserve"> değerlendirilmesinde dikkate alınacak hususların tespit edilmesi; sınavların şekil, sayı ve süresiyle ürün değerlendirme ölçeklerin </w:t>
      </w:r>
      <w:proofErr w:type="gramStart"/>
      <w:r w:rsidRPr="000E44E5">
        <w:rPr>
          <w:rStyle w:val="Gvdemetni"/>
          <w:sz w:val="22"/>
          <w:szCs w:val="22"/>
        </w:rPr>
        <w:t>belirlenmesi,</w:t>
      </w:r>
      <w:r w:rsidR="00581EFA" w:rsidRPr="000E44E5">
        <w:rPr>
          <w:rStyle w:val="Gvdemetni"/>
          <w:sz w:val="22"/>
          <w:szCs w:val="22"/>
        </w:rPr>
        <w:t xml:space="preserve"> </w:t>
      </w:r>
      <w:r w:rsidR="005B0C8A">
        <w:rPr>
          <w:rStyle w:val="Gvdemetni"/>
          <w:sz w:val="22"/>
          <w:szCs w:val="22"/>
        </w:rPr>
        <w:t xml:space="preserve"> </w:t>
      </w:r>
      <w:r w:rsidR="005B0C8A" w:rsidRPr="005B0C8A">
        <w:rPr>
          <w:rStyle w:val="Gvdemetni"/>
          <w:i/>
          <w:iCs/>
          <w:color w:val="FF0000"/>
          <w:sz w:val="22"/>
          <w:szCs w:val="22"/>
        </w:rPr>
        <w:t>(</w:t>
      </w:r>
      <w:proofErr w:type="gramEnd"/>
      <w:r w:rsidR="005B0C8A" w:rsidRPr="005B0C8A">
        <w:rPr>
          <w:rStyle w:val="Gvdemetni"/>
          <w:i/>
          <w:iCs/>
          <w:color w:val="FF0000"/>
          <w:sz w:val="22"/>
          <w:szCs w:val="22"/>
        </w:rPr>
        <w:t xml:space="preserve">Bu madde uygulamalı dersler için </w:t>
      </w:r>
      <w:proofErr w:type="spellStart"/>
      <w:r w:rsidR="005B0C8A" w:rsidRPr="005B0C8A">
        <w:rPr>
          <w:rStyle w:val="Gvdemetni"/>
          <w:i/>
          <w:iCs/>
          <w:color w:val="FF0000"/>
          <w:sz w:val="22"/>
          <w:szCs w:val="22"/>
        </w:rPr>
        <w:t>kullanıcaktır</w:t>
      </w:r>
      <w:proofErr w:type="spellEnd"/>
      <w:r w:rsidR="005B0C8A" w:rsidRPr="005B0C8A">
        <w:rPr>
          <w:rStyle w:val="Gvdemetni"/>
          <w:i/>
          <w:iCs/>
          <w:color w:val="FF0000"/>
          <w:sz w:val="22"/>
          <w:szCs w:val="22"/>
        </w:rPr>
        <w:t>. Diğer derslerde çıkarılmalıdır</w:t>
      </w:r>
      <w:r w:rsidR="005B0C8A" w:rsidRPr="005B0C8A">
        <w:rPr>
          <w:rStyle w:val="Gvdemetni"/>
          <w:i/>
          <w:iCs/>
          <w:sz w:val="22"/>
          <w:szCs w:val="22"/>
        </w:rPr>
        <w:t>)</w:t>
      </w:r>
    </w:p>
    <w:p w14:paraId="00644F6B" w14:textId="1D8CC3DC" w:rsidR="00F66F67" w:rsidRPr="000E44E5" w:rsidRDefault="00F10EFC" w:rsidP="00E010EE">
      <w:pPr>
        <w:pStyle w:val="ListeParagraf"/>
        <w:numPr>
          <w:ilvl w:val="0"/>
          <w:numId w:val="2"/>
        </w:numPr>
        <w:suppressAutoHyphens w:val="0"/>
        <w:spacing w:after="0" w:line="240" w:lineRule="exact"/>
        <w:ind w:left="714" w:hanging="357"/>
        <w:jc w:val="both"/>
        <w:textAlignment w:val="auto"/>
        <w:rPr>
          <w:rFonts w:ascii="Times New Roman" w:hAnsi="Times New Roman"/>
        </w:rPr>
      </w:pPr>
      <w:r w:rsidRPr="000E44E5">
        <w:rPr>
          <w:rStyle w:val="Gvdemetni"/>
          <w:sz w:val="22"/>
          <w:szCs w:val="22"/>
        </w:rPr>
        <w:t>Öğretim programla</w:t>
      </w:r>
      <w:r w:rsidR="005B0C8A">
        <w:rPr>
          <w:rStyle w:val="Gvdemetni"/>
          <w:sz w:val="22"/>
          <w:szCs w:val="22"/>
        </w:rPr>
        <w:t>rı</w:t>
      </w:r>
      <w:r w:rsidRPr="000E44E5">
        <w:rPr>
          <w:rStyle w:val="Gvdemetni"/>
          <w:sz w:val="22"/>
          <w:szCs w:val="22"/>
        </w:rPr>
        <w:t>, okul ve çevre şartları dikkate alınarak eğitim kurumlarının kademe ve türüne göre proje konuları ile performans çalışmalarının belirlenmesi, planlanması ve bunların değerlendirilmesine yönelik ölçeklerin hazırlanması,</w:t>
      </w:r>
      <w:r w:rsidR="00581EFA" w:rsidRPr="000E44E5">
        <w:rPr>
          <w:rStyle w:val="Gvdemetni"/>
          <w:sz w:val="22"/>
          <w:szCs w:val="22"/>
        </w:rPr>
        <w:t xml:space="preserve"> (Ders içi performans, performans çalışması ve proje değerlendirme ölçekleri eklenecek)</w:t>
      </w:r>
    </w:p>
    <w:p w14:paraId="23477292" w14:textId="77777777" w:rsidR="00F10EFC" w:rsidRPr="000E44E5" w:rsidRDefault="00F10EFC" w:rsidP="00F10EFC">
      <w:pPr>
        <w:pStyle w:val="Gvdemetni1"/>
        <w:numPr>
          <w:ilvl w:val="0"/>
          <w:numId w:val="2"/>
        </w:numPr>
        <w:shd w:val="clear" w:color="auto" w:fill="auto"/>
        <w:spacing w:after="0" w:line="269" w:lineRule="exact"/>
        <w:jc w:val="both"/>
        <w:rPr>
          <w:sz w:val="22"/>
          <w:szCs w:val="22"/>
        </w:rPr>
      </w:pPr>
      <w:r w:rsidRPr="000E44E5">
        <w:rPr>
          <w:rStyle w:val="Gvdemetni"/>
          <w:sz w:val="22"/>
          <w:szCs w:val="22"/>
        </w:rPr>
        <w:t>Öğrencilerde girişimcilik bilincinin kazandırılmasına yönelik çalışmaların yapılması,</w:t>
      </w:r>
    </w:p>
    <w:p w14:paraId="07031573" w14:textId="442912C4" w:rsidR="00F10EFC" w:rsidRPr="000E44E5" w:rsidRDefault="005B0C8A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Style w:val="Gvdemetni"/>
          <w:sz w:val="22"/>
          <w:szCs w:val="22"/>
        </w:rPr>
        <w:t xml:space="preserve">Dersliklerde alınacak </w:t>
      </w:r>
      <w:r w:rsidR="00F10EFC" w:rsidRPr="000E44E5">
        <w:rPr>
          <w:rStyle w:val="Gvdemetni"/>
          <w:sz w:val="22"/>
          <w:szCs w:val="22"/>
        </w:rPr>
        <w:t xml:space="preserve">İş sağlığı </w:t>
      </w:r>
      <w:r w:rsidR="00F10EFC" w:rsidRPr="000E44E5">
        <w:rPr>
          <w:rStyle w:val="Gvdemetni111"/>
          <w:sz w:val="22"/>
          <w:szCs w:val="22"/>
        </w:rPr>
        <w:t xml:space="preserve">ve </w:t>
      </w:r>
      <w:r w:rsidR="00F10EFC" w:rsidRPr="000E44E5">
        <w:rPr>
          <w:rStyle w:val="Gvdemetni"/>
          <w:sz w:val="22"/>
          <w:szCs w:val="22"/>
        </w:rPr>
        <w:t>güvenliği tedbirlerinin değerlendirilmesi,</w:t>
      </w:r>
      <w:r>
        <w:rPr>
          <w:rStyle w:val="Gvdemetni"/>
          <w:sz w:val="22"/>
          <w:szCs w:val="22"/>
        </w:rPr>
        <w:t xml:space="preserve"> </w:t>
      </w:r>
      <w:r w:rsidRPr="005B0C8A">
        <w:rPr>
          <w:rStyle w:val="Gvdemetni"/>
          <w:i/>
          <w:iCs/>
          <w:color w:val="FF0000"/>
          <w:sz w:val="22"/>
          <w:szCs w:val="22"/>
        </w:rPr>
        <w:t>(Bu madde kapsamında COVID-19 mücadele tedbirleri kapsamında dikkat edilecek hususlara yer verilmelidir.)</w:t>
      </w:r>
    </w:p>
    <w:p w14:paraId="1C5A8671" w14:textId="0D849AB4" w:rsidR="00C43E0D" w:rsidRPr="000E44E5" w:rsidRDefault="00980652" w:rsidP="002B67C8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Style w:val="Gvdemetni"/>
          <w:rFonts w:eastAsia="Times New Roman"/>
          <w:sz w:val="22"/>
          <w:szCs w:val="22"/>
          <w:shd w:val="clear" w:color="auto" w:fill="auto"/>
          <w:lang w:eastAsia="tr-TR"/>
        </w:rPr>
      </w:pPr>
      <w:r w:rsidRPr="000E44E5">
        <w:rPr>
          <w:rFonts w:ascii="Times New Roman" w:eastAsia="Times New Roman" w:hAnsi="Times New Roman" w:cs="Times New Roman"/>
          <w:lang w:eastAsia="tr-TR"/>
        </w:rPr>
        <w:lastRenderedPageBreak/>
        <w:t xml:space="preserve">Öğrencilerin YGS/LYS </w:t>
      </w:r>
      <w:r w:rsidR="005B0C8A">
        <w:rPr>
          <w:rFonts w:ascii="Times New Roman" w:eastAsia="Times New Roman" w:hAnsi="Times New Roman" w:cs="Times New Roman"/>
          <w:lang w:eastAsia="tr-TR"/>
        </w:rPr>
        <w:t xml:space="preserve">hazırlık </w:t>
      </w:r>
      <w:proofErr w:type="gramStart"/>
      <w:r w:rsidR="005B0C8A">
        <w:rPr>
          <w:rFonts w:ascii="Times New Roman" w:eastAsia="Times New Roman" w:hAnsi="Times New Roman" w:cs="Times New Roman"/>
          <w:lang w:eastAsia="tr-TR"/>
        </w:rPr>
        <w:t xml:space="preserve">durumları </w:t>
      </w:r>
      <w:r w:rsidR="00C43E0D" w:rsidRPr="000E44E5">
        <w:rPr>
          <w:rStyle w:val="Gvdemetni"/>
          <w:sz w:val="22"/>
          <w:szCs w:val="22"/>
        </w:rPr>
        <w:t xml:space="preserve"> ulusal</w:t>
      </w:r>
      <w:proofErr w:type="gramEnd"/>
      <w:r w:rsidR="00C43E0D" w:rsidRPr="000E44E5">
        <w:rPr>
          <w:rStyle w:val="Gvdemetni"/>
          <w:sz w:val="22"/>
          <w:szCs w:val="22"/>
        </w:rPr>
        <w:t xml:space="preserve"> ve uluslararası düzeyde katıldıkları çeşitli sınav ve yarışmalarda aldıkları sonuçlara ilişkin başarı durumları.</w:t>
      </w:r>
      <w:r w:rsidR="005B0C8A">
        <w:rPr>
          <w:rStyle w:val="Gvdemetni"/>
          <w:sz w:val="22"/>
          <w:szCs w:val="22"/>
        </w:rPr>
        <w:t xml:space="preserve"> Düzenlenecek yarışmalara katılım </w:t>
      </w:r>
      <w:proofErr w:type="spellStart"/>
      <w:r w:rsidR="005B0C8A">
        <w:rPr>
          <w:rStyle w:val="Gvdemetni"/>
          <w:sz w:val="22"/>
          <w:szCs w:val="22"/>
        </w:rPr>
        <w:t>ekiplerininin</w:t>
      </w:r>
      <w:proofErr w:type="spellEnd"/>
      <w:r w:rsidR="005B0C8A">
        <w:rPr>
          <w:rStyle w:val="Gvdemetni"/>
          <w:sz w:val="22"/>
          <w:szCs w:val="22"/>
        </w:rPr>
        <w:t xml:space="preserve"> oluşturulması ve takip sistemi geliştirilmesi</w:t>
      </w:r>
    </w:p>
    <w:p w14:paraId="57E4503A" w14:textId="77777777" w:rsidR="000E5B70" w:rsidRPr="000E44E5" w:rsidRDefault="00565B4A" w:rsidP="002B67C8">
      <w:pPr>
        <w:pStyle w:val="Standard"/>
        <w:numPr>
          <w:ilvl w:val="0"/>
          <w:numId w:val="2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Dilek ve Temenniler, Kapanış.</w:t>
      </w:r>
    </w:p>
    <w:p w14:paraId="6CE69D3B" w14:textId="77777777" w:rsidR="000E44E5" w:rsidRDefault="000E44E5" w:rsidP="000E44E5">
      <w:pPr>
        <w:pStyle w:val="Standard"/>
        <w:spacing w:after="0" w:line="240" w:lineRule="exact"/>
        <w:ind w:left="357"/>
        <w:jc w:val="both"/>
        <w:rPr>
          <w:rFonts w:ascii="Times New Roman" w:eastAsia="Times New Roman" w:hAnsi="Times New Roman" w:cs="Times New Roman"/>
          <w:lang w:eastAsia="tr-TR"/>
        </w:rPr>
      </w:pPr>
    </w:p>
    <w:p w14:paraId="662ACA4E" w14:textId="77777777" w:rsidR="000E44E5" w:rsidRPr="00581EFA" w:rsidRDefault="000E44E5" w:rsidP="000E44E5">
      <w:pPr>
        <w:pStyle w:val="Standard"/>
        <w:spacing w:after="0" w:line="240" w:lineRule="exact"/>
        <w:ind w:left="357"/>
        <w:jc w:val="both"/>
        <w:rPr>
          <w:rFonts w:ascii="Times New Roman" w:eastAsia="Times New Roman" w:hAnsi="Times New Roman" w:cs="Times New Roman"/>
          <w:lang w:eastAsia="tr-TR"/>
        </w:rPr>
      </w:pPr>
    </w:p>
    <w:p w14:paraId="1774FD0B" w14:textId="77777777" w:rsidR="000E44E5" w:rsidRDefault="000E44E5" w:rsidP="00581EFA">
      <w:pPr>
        <w:pStyle w:val="ListeParagraf"/>
        <w:suppressAutoHyphens w:val="0"/>
        <w:spacing w:after="0" w:line="240" w:lineRule="exact"/>
        <w:ind w:left="7788" w:right="-70"/>
        <w:jc w:val="both"/>
        <w:textAlignment w:val="auto"/>
        <w:rPr>
          <w:rFonts w:ascii="Times New Roman" w:hAnsi="Times New Roman"/>
        </w:rPr>
      </w:pPr>
    </w:p>
    <w:p w14:paraId="7E1C5CD8" w14:textId="77777777" w:rsidR="000E44E5" w:rsidRPr="000E44E5" w:rsidRDefault="000E44E5" w:rsidP="00581EFA">
      <w:pPr>
        <w:pStyle w:val="ListeParagraf"/>
        <w:suppressAutoHyphens w:val="0"/>
        <w:spacing w:after="0" w:line="240" w:lineRule="exact"/>
        <w:ind w:left="7788" w:right="-70"/>
        <w:jc w:val="both"/>
        <w:textAlignment w:val="auto"/>
        <w:rPr>
          <w:rFonts w:ascii="Times New Roman" w:hAnsi="Times New Roman"/>
        </w:rPr>
      </w:pPr>
    </w:p>
    <w:p w14:paraId="2122C01C" w14:textId="77777777" w:rsidR="00111A56" w:rsidRPr="000E44E5" w:rsidRDefault="00581EFA" w:rsidP="00581EFA">
      <w:pPr>
        <w:pStyle w:val="ListeParagraf"/>
        <w:suppressAutoHyphens w:val="0"/>
        <w:spacing w:after="0" w:line="240" w:lineRule="exact"/>
        <w:ind w:left="7788" w:right="-70"/>
        <w:jc w:val="both"/>
        <w:textAlignment w:val="auto"/>
        <w:rPr>
          <w:rFonts w:ascii="Times New Roman" w:hAnsi="Times New Roman"/>
        </w:rPr>
      </w:pPr>
      <w:r w:rsidRPr="000E44E5">
        <w:rPr>
          <w:rFonts w:ascii="Times New Roman" w:hAnsi="Times New Roman"/>
        </w:rPr>
        <w:t>…………………</w:t>
      </w:r>
    </w:p>
    <w:p w14:paraId="4D30AC8A" w14:textId="77777777" w:rsidR="00581EFA" w:rsidRPr="000E44E5" w:rsidRDefault="00581EFA" w:rsidP="00581EFA">
      <w:pPr>
        <w:pStyle w:val="ListeParagraf"/>
        <w:suppressAutoHyphens w:val="0"/>
        <w:spacing w:after="0" w:line="240" w:lineRule="exact"/>
        <w:ind w:left="7788" w:right="-70"/>
        <w:jc w:val="both"/>
        <w:textAlignment w:val="auto"/>
        <w:rPr>
          <w:rFonts w:ascii="Times New Roman" w:hAnsi="Times New Roman"/>
        </w:rPr>
      </w:pPr>
      <w:r w:rsidRPr="000E44E5">
        <w:rPr>
          <w:rFonts w:ascii="Times New Roman" w:hAnsi="Times New Roman"/>
        </w:rPr>
        <w:t xml:space="preserve"> Zümre Başkanı</w:t>
      </w:r>
    </w:p>
    <w:sectPr w:rsidR="00581EFA" w:rsidRPr="000E44E5" w:rsidSect="005B0C8A">
      <w:pgSz w:w="11906" w:h="16838"/>
      <w:pgMar w:top="993" w:right="1133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F4314" w14:textId="77777777" w:rsidR="004759AA" w:rsidRDefault="004759AA">
      <w:pPr>
        <w:spacing w:after="0" w:line="240" w:lineRule="auto"/>
      </w:pPr>
      <w:r>
        <w:separator/>
      </w:r>
    </w:p>
  </w:endnote>
  <w:endnote w:type="continuationSeparator" w:id="0">
    <w:p w14:paraId="14AE22F4" w14:textId="77777777" w:rsidR="004759AA" w:rsidRDefault="004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1714" w14:textId="77777777" w:rsidR="004759AA" w:rsidRDefault="004759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8FA7F" w14:textId="77777777" w:rsidR="004759AA" w:rsidRDefault="0047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D"/>
    <w:multiLevelType w:val="multilevel"/>
    <w:tmpl w:val="0000002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31"/>
    <w:multiLevelType w:val="multilevel"/>
    <w:tmpl w:val="0000003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2D5855F7"/>
    <w:multiLevelType w:val="hybridMultilevel"/>
    <w:tmpl w:val="DE0E5CB4"/>
    <w:lvl w:ilvl="0" w:tplc="C29A30F6">
      <w:start w:val="1"/>
      <w:numFmt w:val="lowerLetter"/>
      <w:lvlText w:val="%1)"/>
      <w:lvlJc w:val="left"/>
      <w:pPr>
        <w:ind w:left="1824" w:hanging="6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F7F69EA"/>
    <w:multiLevelType w:val="multilevel"/>
    <w:tmpl w:val="147C2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437023"/>
    <w:multiLevelType w:val="multilevel"/>
    <w:tmpl w:val="8FC633C2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7B9516E"/>
    <w:multiLevelType w:val="multilevel"/>
    <w:tmpl w:val="597693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67"/>
    <w:rsid w:val="000E44E5"/>
    <w:rsid w:val="000E5B70"/>
    <w:rsid w:val="00111A56"/>
    <w:rsid w:val="00231268"/>
    <w:rsid w:val="00237AA4"/>
    <w:rsid w:val="002E7591"/>
    <w:rsid w:val="004759AA"/>
    <w:rsid w:val="004F346F"/>
    <w:rsid w:val="00565B4A"/>
    <w:rsid w:val="00581EFA"/>
    <w:rsid w:val="005B0C8A"/>
    <w:rsid w:val="007779E3"/>
    <w:rsid w:val="00825274"/>
    <w:rsid w:val="0084255F"/>
    <w:rsid w:val="00883F18"/>
    <w:rsid w:val="008E06FF"/>
    <w:rsid w:val="00947F1F"/>
    <w:rsid w:val="00980652"/>
    <w:rsid w:val="00A20F9C"/>
    <w:rsid w:val="00A531D9"/>
    <w:rsid w:val="00A53EE2"/>
    <w:rsid w:val="00A92117"/>
    <w:rsid w:val="00C203C8"/>
    <w:rsid w:val="00C43E0D"/>
    <w:rsid w:val="00E010EE"/>
    <w:rsid w:val="00EC1903"/>
    <w:rsid w:val="00F10EFC"/>
    <w:rsid w:val="00F44309"/>
    <w:rsid w:val="00F6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AF58"/>
  <w15:docId w15:val="{41799DF0-8E51-4550-B027-92E99C83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tr-T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Paragraf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tr-T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b/>
    </w:rPr>
  </w:style>
  <w:style w:type="paragraph" w:styleId="AralkYok">
    <w:name w:val="No Spacing"/>
    <w:pPr>
      <w:suppressAutoHyphens/>
      <w:spacing w:after="0" w:line="240" w:lineRule="auto"/>
    </w:pPr>
  </w:style>
  <w:style w:type="paragraph" w:styleId="BalonMetni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numbering" w:customStyle="1" w:styleId="WWNum39">
    <w:name w:val="WWNum39"/>
    <w:basedOn w:val="ListeYok"/>
    <w:pPr>
      <w:numPr>
        <w:numId w:val="1"/>
      </w:numPr>
    </w:pPr>
  </w:style>
  <w:style w:type="character" w:customStyle="1" w:styleId="Gvdemetni">
    <w:name w:val="Gövde metni_"/>
    <w:basedOn w:val="VarsaylanParagrafYazTipi"/>
    <w:link w:val="Gvdemetni1"/>
    <w:uiPriority w:val="99"/>
    <w:rsid w:val="00F10EF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F10EFC"/>
    <w:pPr>
      <w:shd w:val="clear" w:color="auto" w:fill="FFFFFF"/>
      <w:suppressAutoHyphens w:val="0"/>
      <w:autoSpaceDN/>
      <w:spacing w:after="360" w:line="240" w:lineRule="atLeast"/>
      <w:ind w:hanging="780"/>
      <w:jc w:val="center"/>
      <w:textAlignment w:val="auto"/>
    </w:pPr>
    <w:rPr>
      <w:rFonts w:ascii="Times New Roman" w:hAnsi="Times New Roman" w:cs="Times New Roman"/>
      <w:sz w:val="21"/>
      <w:szCs w:val="21"/>
    </w:rPr>
  </w:style>
  <w:style w:type="character" w:customStyle="1" w:styleId="Gvdemetni111">
    <w:name w:val="Gövde metni + 111"/>
    <w:aliases w:val="5 pt3"/>
    <w:basedOn w:val="Gvdemetni"/>
    <w:uiPriority w:val="99"/>
    <w:rsid w:val="00F10EF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Default">
    <w:name w:val="Default"/>
    <w:rsid w:val="004F346F"/>
    <w:pPr>
      <w:widowControl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0C8A"/>
    <w:pPr>
      <w:widowControl/>
      <w:suppressAutoHyphens w:val="0"/>
      <w:autoSpaceDN/>
      <w:spacing w:before="100" w:beforeAutospacing="1" w:after="75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B0C8A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Hasan Butun</cp:lastModifiedBy>
  <cp:revision>2</cp:revision>
  <cp:lastPrinted>2017-09-12T08:12:00Z</cp:lastPrinted>
  <dcterms:created xsi:type="dcterms:W3CDTF">2021-02-07T18:29:00Z</dcterms:created>
  <dcterms:modified xsi:type="dcterms:W3CDTF">2021-02-07T18:29:00Z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